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F4E79"/>
          <w:sz w:val="40"/>
          <w:szCs w:val="40"/>
        </w:rPr>
        <w:t xml:space="preserve">Kitchen Cleaning Schedule</w:t>
      </w:r>
    </w:p>
    <w:p>
      <w:pPr>
        <w:spacing w:after="120" w:before="0"/>
      </w:pPr>
      <w:r>
        <w:rPr>
          <w:rFonts w:ascii="Arial" w:cs="Arial" w:eastAsia="Arial" w:hAnsi="Arial"/>
          <w:sz w:val="20"/>
          <w:szCs w:val="20"/>
        </w:rPr>
        <w:t xml:space="preserve">Business Name: ___________________________    </w:t>
      </w:r>
      <w:r>
        <w:rPr>
          <w:rFonts w:ascii="Arial" w:cs="Arial" w:eastAsia="Arial" w:hAnsi="Arial"/>
          <w:sz w:val="20"/>
          <w:szCs w:val="20"/>
        </w:rPr>
        <w:t xml:space="preserve">Site / Kitchen: ___________________________    </w:t>
      </w:r>
      <w:r>
        <w:rPr>
          <w:rFonts w:ascii="Arial" w:cs="Arial" w:eastAsia="Arial" w:hAnsi="Arial"/>
          <w:sz w:val="20"/>
          <w:szCs w:val="20"/>
        </w:rPr>
        <w:t xml:space="preserve">Week Commencing: ___________________________    </w:t>
      </w:r>
      <w:r>
        <w:rPr>
          <w:rFonts w:ascii="Arial" w:cs="Arial" w:eastAsia="Arial" w:hAnsi="Arial"/>
          <w:sz w:val="20"/>
          <w:szCs w:val="20"/>
        </w:rPr>
        <w:t xml:space="preserve">Manager: ___________________________</w:t>
      </w:r>
    </w:p>
    <w:p>
      <w:pPr>
        <w:spacing w:after="160" w:before="0"/>
      </w:pPr>
      <w:r>
        <w:rPr>
          <w:rFonts w:ascii="Arial" w:cs="Arial" w:eastAsia="Arial" w:hAnsi="Arial"/>
          <w:b/>
          <w:bCs/>
          <w:sz w:val="18"/>
          <w:szCs w:val="18"/>
        </w:rPr>
        <w:t xml:space="preserve">Colour-code reminder: </w:t>
      </w:r>
      <w:r>
        <w:rPr>
          <w:rFonts w:ascii="Arial" w:cs="Arial" w:eastAsia="Arial" w:hAnsi="Arial"/>
          <w:sz w:val="18"/>
          <w:szCs w:val="18"/>
        </w:rPr>
        <w:t xml:space="preserve">Green = Food prep areas   Blue = General surfaces   Red = Washrooms only   Yellow = Sinks &amp; wash basins   |   All sanitisers must meet </w:t>
      </w:r>
      <w:r>
        <w:rPr>
          <w:rFonts w:ascii="Arial" w:cs="Arial" w:eastAsia="Arial" w:hAnsi="Arial"/>
          <w:b/>
          <w:bCs/>
          <w:sz w:val="18"/>
          <w:szCs w:val="18"/>
        </w:rPr>
        <w:t xml:space="preserve">EN 1276</w:t>
      </w:r>
      <w:r>
        <w:rPr>
          <w:rFonts w:ascii="Arial" w:cs="Arial" w:eastAsia="Arial" w:hAnsi="Arial"/>
          <w:sz w:val="18"/>
          <w:szCs w:val="18"/>
        </w:rPr>
        <w:t xml:space="preserve"> standard. Two-stage clean: CLEAN first (detergent + scrub) =&gt; then DISINFECT (sanitiser, 30 sec contact time).</w:t>
      </w:r>
    </w:p>
    <w:tbl>
      <w:tblPr>
        <w:tblW w:type="dxa" w:w="15398"/>
        <w:tblBorders>
          <w:top w:val="single" w:color="auto" w:sz="4"/>
          <w:left w:val="single" w:color="auto" w:sz="4"/>
          <w:bottom w:val="single" w:color="auto" w:sz="4"/>
          <w:right w:val="single" w:color="auto" w:sz="4"/>
          <w:insideH w:val="single" w:color="auto" w:sz="4"/>
          <w:insideV w:val="single" w:color="auto" w:sz="4"/>
        </w:tblBorders>
      </w:tblPr>
      <w:tblGrid>
        <w:gridCol w:w="2155"/>
        <w:gridCol w:w="851"/>
        <w:gridCol w:w="1814"/>
        <w:gridCol w:w="2381"/>
        <w:gridCol w:w="1021"/>
        <w:gridCol w:w="794"/>
        <w:gridCol w:w="680"/>
        <w:gridCol w:w="5702"/>
      </w:tblGrid>
      <w:tr>
        <w:trPr>
          <w:tblHeader/>
        </w:trPr>
        <w:tc>
          <w:tcPr>
            <w:tcW w:type="dxa" w:w="2155"/>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Area /
Equipment</w:t>
            </w:r>
          </w:p>
        </w:tc>
        <w:tc>
          <w:tcPr>
            <w:tcW w:type="dxa" w:w="851"/>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Frequency</w:t>
            </w:r>
          </w:p>
        </w:tc>
        <w:tc>
          <w:tcPr>
            <w:tcW w:type="dxa" w:w="1814"/>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Product /
Chemical Used</w:t>
            </w:r>
          </w:p>
        </w:tc>
        <w:tc>
          <w:tcPr>
            <w:tcW w:type="dxa" w:w="2381"/>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Cleaning Method</w:t>
            </w:r>
          </w:p>
        </w:tc>
        <w:tc>
          <w:tcPr>
            <w:tcW w:type="dxa" w:w="1021"/>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Responsible
Staff</w:t>
            </w:r>
          </w:p>
        </w:tc>
        <w:tc>
          <w:tcPr>
            <w:tcW w:type="dxa" w:w="794"/>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Date /
Time</w:t>
            </w:r>
          </w:p>
        </w:tc>
        <w:tc>
          <w:tcPr>
            <w:tcW w:type="dxa" w:w="680"/>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Staff
Initials</w:t>
            </w:r>
          </w:p>
        </w:tc>
        <w:tc>
          <w:tcPr>
            <w:tcW w:type="dxa" w:w="5702"/>
            <w:tcBorders>
              <w:top w:val="single" w:color="2E75B6" w:sz="4"/>
              <w:left w:val="single" w:color="CCCCCC" w:sz="1"/>
              <w:bottom w:val="single" w:color="2E75B6" w:sz="4"/>
              <w:right w:val="single" w:color="CCCCCC" w:sz="1"/>
            </w:tcBorders>
            <w:shd w:fill="1F4E79" w:val="clear"/>
            <w:tcMar>
              <w:top w:type="dxa" w:w="60"/>
              <w:left w:type="dxa" w:w="80"/>
              <w:bottom w:type="dxa" w:w="60"/>
              <w:right w:type="dxa" w:w="80"/>
            </w:tcMar>
            <w:vAlign w:val="center"/>
          </w:tcPr>
          <w:p>
            <w:pPr>
              <w:jc w:val="center"/>
            </w:pPr>
            <w:r>
              <w:rPr>
                <w:rFonts w:ascii="Arial" w:cs="Arial" w:eastAsia="Arial" w:hAnsi="Arial"/>
                <w:b/>
                <w:bCs/>
                <w:color w:val="FFFFFF"/>
                <w:sz w:val="17"/>
                <w:szCs w:val="17"/>
              </w:rPr>
              <w:t xml:space="preserve">Supervisor
Sign-off</w:t>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STRUCTURE</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Floors (incl. under/behind equipment)</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Floor cleaner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Sweep debris =&gt; Wet floor sign =&gt; Apply floor cleaner =&gt; Scrub =&gt; Mop with clean water =&gt; Dry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Sinks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EN 1276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Remove food debris, focus on taps =&gt; Detergent scrub =&gt; Rinse =&gt; Dry =&gt; Sanitiser spray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Wash Hand Basin</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scrub including taps =&gt; Rinse =&gt; Dry =&gt; Sanitiser spray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Work / Food Prep Surfaces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EN 1276 sanitiser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Dry wipe debris =&gt; Detergent wash =&gt; Rinse =&gt; Dry =&gt; EN 1276 sanitiser (30 sec contact time)</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Door Handles &amp; Light Switches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EN 1276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Spray EN 1276 sanitiser =&gt; Wipe with paper towel (high-touch surfaces)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W.C.</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Toilet cleaner
(dedicated product)</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Dedicated gloves only =&gt; Clean inside &amp; outside pan and surrounding area =&gt; Rinse =&gt; Dry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Walls (incl. behind equipment)</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wash down =&gt; Rinse with fresh water =&gt; Dry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Doors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wash down =&gt; Rinse =&gt; Dry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Windows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wash down =&gt; Rinse =&gt; Dry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REFRIGERATION &amp; STORAGE</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Fridge Exteriors &amp; Handles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EN 1276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Spray EN 1276 sanitiser =&gt; Wipe down with paper towel =&gt; Check door seals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Fridge Interiors &amp; Shelves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EN 1276 sanitiser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Move food to another fridge =&gt; Remove shelves =&gt; Detergent wash =&gt; Rinse =&gt; Dry =&gt; EN 1276 sanitiser</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Freezer (full defrost &amp; clean)</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(food-safe)</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Move items to another freezer =&gt; Switch off =&gt; Defrost =&gt; Remove water =&gt; Detergent wash =&gt; Leave to dry completely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All Racks &amp; Shelving</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Step ladder if needed =&gt; Detergent wash shelves &amp; undersides =&gt; Rinse =&gt; Dry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COOKING EQUIPMENT</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Microwave (inside &amp; outside)</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Sanitiser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Dry wipe debris =&gt; Detergent wash, focus on ceiling inside =&gt; Rinse =&gt; Dry =&gt; Sanitiser spray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Hobs &amp; Grills (incl. drip trays)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Heavy-duty degreaser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TRAINED STAFF ONLY =&gt; Degrease using heavy-duty degreaser =&gt; Follow appliance instructions =&gt; Rinse</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Cooking Ranges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Heavy-duty degreaser
(goggles &amp; gloves)</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TRAINED STAFF ONLY =&gt; Switch off at wall =&gt; Degreaser (goggles &amp; gloves) =&gt; Follow appliance instructions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Fryers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Fryer degreaser
(food-safe)</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TRAINED STAFF ONLY =&gt; Switch off =&gt; Drain oil =&gt; Degreaser =&gt; Scrub interior &amp; filter =&gt; See HSE Catering Info Sheet No.17</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Oven (full clean)</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Oven cleaner
(goggles &amp; gloves)</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TRAINED STAFF ONLY =&gt; Switch off at wall =&gt; Oven cleaner (goggles &amp; gloves) =&gt; Follow appliance instructions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Extractor Canopy &amp; Filters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solution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Step ladder =&gt; Detergent clean inside &amp; outside, focus on canopy lip =&gt; Rinse =&gt; Dry =&gt; Replace filters as required</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EQUIPMENT &amp; UTENSILS</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Chopping Boards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After each use</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EN 1276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Scrape off food debris =&gt; Detergent scrub =&gt; Rinse =&gt; Dry =&gt; EN 1276 sanitiser spray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Can Opener</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wash, focus on back of fixed blade =&gt; Rinse =&gt; Dry =&gt; Sanitiser spray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Food Slicer</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After each use</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EN 1276 sanitiser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TRAINED STAFF ONLY =&gt; Switch off =&gt; Dismantle using blade carrier =&gt; Detergent =&gt; Rinse =&gt; Dry =&gt; Sanitiser =&gt; Reassemble</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Pots, Pans &amp; Utensils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After each use</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Commercial dishwasher
detergent</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Place in dishwasher immediately after use =&gt; Check clean before storing</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Dishwasher Filters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Remove filters =&gt; Clean blockages =&gt; Rinse =&gt; Check for damage =&gt; Replace</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WASTE MANAGEMENT</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Bins (empty &amp; clean)</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Sanitiser spray</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Remove waste to outdoor receptacle =&gt; Detergent wash bin &amp; lid inside &amp; out =&gt; Air dry =&gt; Sanitiser spray =&gt; New liner</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Outdoor Waste Area</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Sanitiser spray
(dilution: ____)</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Sweep area =&gt; Hose down =&gt; Sanitiser spray =&gt; Check for pest activity =&gt; Record findings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DRAINS</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Floor Drains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Enzyme drain maintainer /
grease trap cleaner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Pour enzyme drain cleaner into drains =&gt; Leave to work per manufacturer instructions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Floor Drains (deep descale)</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Chemical descaler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Apply chemical descaler =&gt; Treat drains to prevent slow blockages =&gt; Flush with hot water</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PEST CONTROL</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Pest Monitoring (traps &amp; bait stations)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Approved bait/traps
(contractor supplied)</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Check all traps &amp; bait stations =&gt; Record findings =&gt; Replace/replenish as required =&gt; Report sightings immediately</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Entry Points &amp; Seals Inspection</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Monthly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Sealant/foam
(as required)</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Inspect door seals, pipe gaps, grilles =&gt; Seal any new entry points =&gt; Document findings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c>
          <w:tcPr>
            <w:tcW w:type="dxa" w:w="15398"/>
            <w:gridSpan w:val="8"/>
            <w:tcBorders>
              <w:top w:val="single" w:color="2E75B6" w:sz="4"/>
              <w:left w:val="single" w:color="2E75B6" w:sz="4"/>
              <w:bottom w:val="single" w:color="2E75B6" w:sz="4"/>
              <w:right w:val="single" w:color="2E75B6" w:sz="4"/>
            </w:tcBorders>
            <w:shd w:fill="D6E4F0" w:val="clear"/>
            <w:tcMar>
              <w:top w:type="dxa" w:w="60"/>
              <w:left w:type="dxa" w:w="100"/>
              <w:bottom w:type="dxa" w:w="60"/>
              <w:right w:type="dxa" w:w="100"/>
            </w:tcMar>
            <w:vAlign w:val="center"/>
          </w:tcPr>
          <w:p>
            <w:r>
              <w:rPr>
                <w:rFonts w:ascii="Arial" w:cs="Arial" w:eastAsia="Arial" w:hAnsi="Arial"/>
                <w:b/>
                <w:bCs/>
                <w:color w:val="1F4E79"/>
                <w:sz w:val="19"/>
                <w:szCs w:val="19"/>
              </w:rPr>
              <w:t xml:space="preserve">CLEANING EQUIPMENT</w:t>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Mops &amp; Buckets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After each use</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Detergent (dilution: ____)
Sanitiser</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Rinse mop thoroughly =&gt; Hang to dry (do not leave in bucket) =&gt; Sanitise bucket =&gt; Store inverted</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Cloths &amp; Scourers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Daily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Laundry detergent
(60 degrees C wash)</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Launder cloths at 60 degrees C or replace disposables =&gt; Never use cloths across colour-code zones</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Spray Bottles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Weekly</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Fresh diluted chemical
(as labelled)</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Wash out =&gt; Rinse =&gt; Refill with fresh diluted solution =&gt; Label with chemical name and dilution</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r>
        <w:trPr>
          <w:trHeight w:val="600" w:hRule="atLeast"/>
        </w:trPr>
        <w:tc>
          <w:tcPr>
            <w:tcW w:type="dxa" w:w="2155"/>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bCs/>
                <w:color w:val="1F4E79"/>
                <w:sz w:val="16"/>
                <w:szCs w:val="16"/>
              </w:rPr>
              <w:t xml:space="preserve">PPE (gloves, aprons, goggles)</w:t>
            </w:r>
          </w:p>
        </w:tc>
        <w:tc>
          <w:tcPr>
            <w:tcW w:type="dxa" w:w="851"/>
            <w:tcBorders>
              <w:top w:val="single" w:color="CCCCCC" w:sz="1"/>
              <w:left w:val="single" w:color="CCCCCC" w:sz="1"/>
              <w:bottom w:val="single" w:color="CCCCCC" w:sz="1"/>
              <w:right w:val="single" w:color="CCCCCC" w:sz="1"/>
            </w:tcBorders>
            <w:shd w:fill="FAFAFA"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As needed</w:t>
            </w:r>
          </w:p>
        </w:tc>
        <w:tc>
          <w:tcPr>
            <w:tcW w:type="dxa" w:w="1814"/>
            <w:tcBorders>
              <w:top w:val="single" w:color="CCCCCC" w:sz="1"/>
              <w:left w:val="single" w:color="CCCCCC" w:sz="1"/>
              <w:bottom w:val="single" w:color="CCCCCC" w:sz="1"/>
              <w:right w:val="single" w:color="CCCCCC" w:sz="1"/>
            </w:tcBorders>
            <w:shd w:fill="FFFEF5"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N/A — inspect
before each use</w:t>
            </w:r>
          </w:p>
        </w:tc>
        <w:tc>
          <w:tcPr>
            <w:tcW w:type="dxa" w:w="2381"/>
            <w:tcBorders>
              <w:top w:val="single" w:color="CCCCCC" w:sz="1"/>
              <w:left w:val="single" w:color="CCCCCC" w:sz="1"/>
              <w:bottom w:val="single" w:color="CCCCCC" w:sz="1"/>
              <w:right w:val="single" w:color="CCCCCC" w:sz="1"/>
            </w:tcBorders>
            <w:shd w:fill="FFFFFF" w:val="clear"/>
            <w:tcMar>
              <w:top w:type="dxa" w:w="60"/>
              <w:left w:type="dxa" w:w="80"/>
              <w:bottom w:type="dxa" w:w="60"/>
              <w:right w:type="dxa" w:w="80"/>
            </w:tcMar>
            <w:vAlign w:val="center"/>
          </w:tcPr>
          <w:p>
            <w:r>
              <w:rPr>
                <w:rFonts w:ascii="Arial" w:cs="Arial" w:eastAsia="Arial" w:hAnsi="Arial"/>
                <w:b w:val="false"/>
                <w:bCs w:val="false"/>
                <w:color w:val="000000"/>
                <w:sz w:val="16"/>
                <w:szCs w:val="16"/>
              </w:rPr>
              <w:t xml:space="preserve">Inspect before use =&gt; Discard damaged items =&gt; Wash/replace after use =&gt; Store in designated area</w:t>
            </w:r>
          </w:p>
        </w:tc>
        <w:tc>
          <w:tcPr>
            <w:tcW w:type="dxa" w:w="1021"/>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794"/>
            <w:tcBorders>
              <w:top w:val="single" w:color="CCCCCC" w:sz="1"/>
              <w:left w:val="single" w:color="CCCCCC" w:sz="1"/>
              <w:bottom w:val="single" w:color="CCCCCC" w:sz="1"/>
              <w:right w:val="single" w:color="CCCCCC" w:sz="1"/>
            </w:tcBorders>
            <w:shd w:fill="F8F8F8" w:val="clear"/>
            <w:tcMar>
              <w:top w:type="dxa" w:w="60"/>
              <w:left w:type="dxa" w:w="40"/>
              <w:bottom w:type="dxa" w:w="60"/>
              <w:right w:type="dxa" w:w="40"/>
            </w:tcMar>
          </w:tcPr>
          <w:p>
            <w:r>
              <w:rPr>
                <w:sz w:val="16"/>
                <w:szCs w:val="16"/>
              </w:rPr>
              <w:t xml:space="preserve"/>
            </w:r>
          </w:p>
        </w:tc>
        <w:tc>
          <w:tcPr>
            <w:tcW w:type="dxa" w:w="680"/>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c>
          <w:tcPr>
            <w:tcW w:type="dxa" w:w="5702"/>
            <w:tcBorders>
              <w:top w:val="single" w:color="CCCCCC" w:sz="1"/>
              <w:left w:val="single" w:color="CCCCCC" w:sz="1"/>
              <w:bottom w:val="single" w:color="CCCCCC" w:sz="1"/>
              <w:right w:val="single" w:color="CCCCCC" w:sz="1"/>
            </w:tcBorders>
            <w:shd w:fill="F5F9FF" w:val="clear"/>
            <w:tcMar>
              <w:top w:type="dxa" w:w="60"/>
              <w:left w:type="dxa" w:w="40"/>
              <w:bottom w:type="dxa" w:w="60"/>
              <w:right w:type="dxa" w:w="40"/>
            </w:tcMar>
          </w:tcPr>
          <w:p>
            <w:r>
              <w:rPr>
                <w:sz w:val="16"/>
                <w:szCs w:val="16"/>
              </w:rPr>
              <w:t xml:space="preserve"/>
            </w:r>
          </w:p>
        </w:tc>
      </w:tr>
    </w:tbl>
    <w:p>
      <w:pPr>
        <w:spacing w:after="100" w:before="200"/>
      </w:pPr>
      <w:r>
        <w:t xml:space="preserve"/>
      </w:r>
    </w:p>
    <w:tbl>
      <w:tblPr>
        <w:tblW w:type="dxa" w:w="15398"/>
        <w:tblBorders>
          <w:top w:val="single" w:color="auto" w:sz="4"/>
          <w:left w:val="single" w:color="auto" w:sz="4"/>
          <w:bottom w:val="single" w:color="auto" w:sz="4"/>
          <w:right w:val="single" w:color="auto" w:sz="4"/>
          <w:insideH w:val="single" w:color="auto" w:sz="4"/>
          <w:insideV w:val="single" w:color="auto" w:sz="4"/>
        </w:tblBorders>
      </w:tblPr>
      <w:tblGrid>
        <w:gridCol w:w="2156"/>
        <w:gridCol w:w="13242"/>
      </w:tblGrid>
      <w:tr>
        <w:tc>
          <w:tcPr>
            <w:tcW w:type="dxa" w:w="2156"/>
            <w:tcBorders>
              <w:top w:val="single" w:color="2E75B6" w:sz="4"/>
              <w:left w:val="single" w:color="CCCCCC" w:sz="1"/>
              <w:bottom w:val="single" w:color="2E75B6" w:sz="4"/>
              <w:right w:val="single" w:color="CCCCCC" w:sz="1"/>
            </w:tcBorders>
            <w:shd w:fill="C00000" w:val="clear"/>
            <w:tcMar>
              <w:top w:type="dxa" w:w="80"/>
              <w:left w:type="dxa" w:w="120"/>
              <w:bottom w:type="dxa" w:w="80"/>
              <w:right w:type="dxa" w:w="120"/>
            </w:tcMar>
          </w:tcPr>
          <w:p>
            <w:pPr>
              <w:jc w:val="center"/>
            </w:pPr>
            <w:r>
              <w:rPr>
                <w:rFonts w:ascii="Arial" w:cs="Arial" w:eastAsia="Arial" w:hAnsi="Arial"/>
                <w:b/>
                <w:bCs/>
                <w:color w:val="FFFFFF"/>
                <w:sz w:val="19"/>
                <w:szCs w:val="19"/>
              </w:rPr>
              <w:t xml:space="preserve">ALLERGEN
CLEANING NOTE</w:t>
            </w:r>
          </w:p>
        </w:tc>
        <w:tc>
          <w:tcPr>
            <w:tcW w:type="dxa" w:w="1324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7"/>
                <w:szCs w:val="17"/>
              </w:rPr>
              <w:t xml:space="preserve">Between preparing allergen-containing dishes and non-allergen dishes: Use DEDICATED boards and utensils for high-risk allergens (nuts, shellfish). Apply EN 1276 sanitiser to all contact surfaces. Allow 30 seconds contact time before wiping. Document this step with staff initials in the column above. Failure to comply may result in serious harm to customers with allergies.</w:t>
            </w:r>
          </w:p>
        </w:tc>
      </w:tr>
    </w:tbl>
    <w:p>
      <w:pPr>
        <w:spacing w:after="0" w:before="160"/>
      </w:pPr>
      <w:r>
        <w:rPr>
          <w:rFonts w:ascii="Arial" w:cs="Arial" w:eastAsia="Arial" w:hAnsi="Arial"/>
          <w:b/>
          <w:bCs/>
          <w:sz w:val="18"/>
          <w:szCs w:val="18"/>
        </w:rPr>
        <w:t xml:space="preserve">Notes / Actions Required: </w:t>
      </w:r>
      <w:r>
        <w:rPr>
          <w:rFonts w:ascii="Arial" w:cs="Arial" w:eastAsia="Arial" w:hAnsi="Arial"/>
          <w:sz w:val="18"/>
          <w:szCs w:val="18"/>
        </w:rPr>
        <w:t xml:space="preserve">___________________________________________________________________________________________________________________________________________</w:t>
      </w:r>
    </w:p>
    <w:p>
      <w:pPr>
        <w:spacing w:after="0" w:before="100"/>
      </w:pPr>
      <w:r>
        <w:rPr>
          <w:rFonts w:ascii="Arial" w:cs="Arial" w:eastAsia="Arial" w:hAnsi="Arial"/>
          <w:sz w:val="18"/>
          <w:szCs w:val="18"/>
        </w:rPr>
        <w:t xml:space="preserve">Manager Review Signature: ___________________________    </w:t>
      </w:r>
      <w:r>
        <w:rPr>
          <w:rFonts w:ascii="Arial" w:cs="Arial" w:eastAsia="Arial" w:hAnsi="Arial"/>
          <w:sz w:val="18"/>
          <w:szCs w:val="18"/>
        </w:rPr>
        <w:t xml:space="preserve">Date Reviewed: ___________________________    </w:t>
      </w:r>
      <w:r>
        <w:rPr>
          <w:rFonts w:ascii="Arial" w:cs="Arial" w:eastAsia="Arial" w:hAnsi="Arial"/>
          <w:sz w:val="18"/>
          <w:szCs w:val="18"/>
        </w:rPr>
        <w:t xml:space="preserve">Next Review Due: ___________________________</w:t>
      </w:r>
    </w:p>
    <w:p>
      <w:pPr>
        <w:spacing w:after="0" w:before="80"/>
        <w:jc w:val="right"/>
      </w:pPr>
      <w:r>
        <w:rPr>
          <w:rFonts w:ascii="Arial" w:cs="Arial" w:eastAsia="Arial" w:hAnsi="Arial"/>
          <w:i/>
          <w:iCs/>
          <w:color w:val="888888"/>
          <w:sz w:val="16"/>
          <w:szCs w:val="16"/>
        </w:rPr>
        <w:t xml:space="preserve">This schedule must be completed daily and retained for at least 3 months for EHO inspection. Based on FSA Safer Food Better Business guidance.</w:t>
      </w:r>
    </w:p>
    <w:sectPr>
      <w:pgSz w:w="15840" w:h="12240"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40"/>
      <w:outlineLvl w:val="0"/>
    </w:pPr>
    <w:rPr>
      <w:rFonts w:ascii="Arial" w:cs="Arial" w:eastAsia="Arial" w:hAnsi="Arial"/>
      <w:b/>
      <w:bCs/>
      <w:color w:val="1F4E79"/>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2026-06-22T08:53:52.996Z</dcterms:created>
  <dcterms:modified xsi:type="dcterms:W3CDTF">2026-06-22T08:53:53.012Z</dcterms:modified>
</cp:coreProperties>
</file>

<file path=docProps/custom.xml><?xml version="1.0" encoding="utf-8"?>
<Properties xmlns="http://schemas.openxmlformats.org/officeDocument/2006/custom-properties" xmlns:vt="http://schemas.openxmlformats.org/officeDocument/2006/docPropsVTypes"/>
</file>